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6482E" w14:textId="1BC01765" w:rsidR="00DC263D" w:rsidRDefault="00DC263D" w:rsidP="00F205E0">
      <w:pPr>
        <w:sectPr w:rsidR="00DC263D" w:rsidSect="00F205E0">
          <w:headerReference w:type="default" r:id="rId7"/>
          <w:footerReference w:type="default" r:id="rId8"/>
          <w:type w:val="continuous"/>
          <w:pgSz w:w="12240" w:h="15840" w:code="1"/>
          <w:pgMar w:top="720" w:right="864" w:bottom="720" w:left="576" w:header="720" w:footer="576" w:gutter="0"/>
          <w:paperSrc w:first="15" w:other="15"/>
          <w:cols w:space="720"/>
        </w:sectPr>
      </w:pPr>
    </w:p>
    <w:p w14:paraId="3D5D90F0" w14:textId="6386B29F" w:rsidR="00DC263D" w:rsidRDefault="00DC263D" w:rsidP="00DC263D">
      <w:r>
        <w:fldChar w:fldCharType="begin"/>
      </w:r>
      <w:r>
        <w:instrText xml:space="preserve"> DATE \@ "MMMM d, yyyy" </w:instrText>
      </w:r>
      <w:r>
        <w:fldChar w:fldCharType="separate"/>
      </w:r>
      <w:r w:rsidR="00454276">
        <w:rPr>
          <w:noProof/>
        </w:rPr>
        <w:t>October 7, 2022</w:t>
      </w:r>
      <w:r>
        <w:fldChar w:fldCharType="end"/>
      </w:r>
    </w:p>
    <w:p w14:paraId="498E1D21" w14:textId="77777777" w:rsidR="00DC263D" w:rsidRDefault="00DC263D" w:rsidP="00DC263D">
      <w:pPr>
        <w:ind w:firstLine="720"/>
      </w:pPr>
    </w:p>
    <w:p w14:paraId="52614C74" w14:textId="063B89EC" w:rsidR="00343AAF" w:rsidRDefault="00DC263D" w:rsidP="00DC263D">
      <w:r>
        <w:t>M</w:t>
      </w:r>
      <w:r w:rsidR="00343AAF">
        <w:t>s</w:t>
      </w:r>
      <w:r>
        <w:t>. D</w:t>
      </w:r>
      <w:r w:rsidR="00343AAF">
        <w:t>iane</w:t>
      </w:r>
      <w:r>
        <w:t xml:space="preserve"> Ta</w:t>
      </w:r>
      <w:r w:rsidR="00343AAF">
        <w:t>ylor</w:t>
      </w:r>
    </w:p>
    <w:p w14:paraId="65BA240E" w14:textId="54994344" w:rsidR="00DC263D" w:rsidRDefault="00343AAF" w:rsidP="00DC263D">
      <w:r>
        <w:t>15303 IH 10 Hwy</w:t>
      </w:r>
    </w:p>
    <w:p w14:paraId="31060E45" w14:textId="59EBFE1F" w:rsidR="00DC263D" w:rsidRDefault="00343AAF" w:rsidP="00DC263D">
      <w:r>
        <w:t>Baytown</w:t>
      </w:r>
      <w:r w:rsidR="00DC263D">
        <w:t>, TX  77</w:t>
      </w:r>
      <w:r>
        <w:t>52</w:t>
      </w:r>
      <w:r w:rsidR="00DC263D">
        <w:t>3</w:t>
      </w:r>
    </w:p>
    <w:p w14:paraId="505E3718" w14:textId="77777777" w:rsidR="00DC263D" w:rsidRDefault="00DC263D" w:rsidP="00DC263D">
      <w:pPr>
        <w:ind w:firstLine="720"/>
      </w:pPr>
    </w:p>
    <w:p w14:paraId="49747F3E" w14:textId="7B199EEE" w:rsidR="00DC263D" w:rsidRDefault="00DC263D" w:rsidP="00DC263D">
      <w:pPr>
        <w:ind w:left="1440" w:hanging="720"/>
      </w:pPr>
      <w:r>
        <w:t xml:space="preserve">RE: </w:t>
      </w:r>
      <w:r>
        <w:tab/>
        <w:t>Docket No. 54</w:t>
      </w:r>
      <w:r w:rsidR="00343AAF">
        <w:t>152</w:t>
      </w:r>
      <w:r>
        <w:t xml:space="preserve"> – Application of </w:t>
      </w:r>
      <w:r w:rsidR="00343AAF" w:rsidRPr="00343AAF">
        <w:t>Olsen Estates Property Owners Association</w:t>
      </w:r>
      <w:r>
        <w:t xml:space="preserve"> for a Class D Rate Adjustment</w:t>
      </w:r>
    </w:p>
    <w:p w14:paraId="15423A1A" w14:textId="77777777" w:rsidR="00DC263D" w:rsidRDefault="00DC263D" w:rsidP="00DC263D">
      <w:pPr>
        <w:ind w:firstLine="720"/>
      </w:pPr>
    </w:p>
    <w:p w14:paraId="28BBC359" w14:textId="2C9E9371" w:rsidR="00DC263D" w:rsidRDefault="00DC263D" w:rsidP="00DC263D">
      <w:r>
        <w:t>Dear M</w:t>
      </w:r>
      <w:r w:rsidR="00343AAF">
        <w:t>s</w:t>
      </w:r>
      <w:r>
        <w:t>. T</w:t>
      </w:r>
      <w:r w:rsidR="00343AAF">
        <w:t>aylor</w:t>
      </w:r>
      <w:r>
        <w:t>,</w:t>
      </w:r>
    </w:p>
    <w:p w14:paraId="4642073F" w14:textId="77777777" w:rsidR="00DC263D" w:rsidRDefault="00DC263D" w:rsidP="00DC263D">
      <w:pPr>
        <w:ind w:firstLine="720"/>
      </w:pPr>
    </w:p>
    <w:p w14:paraId="6E1CD486" w14:textId="11C0E25F" w:rsidR="00DC263D" w:rsidRDefault="00DC263D" w:rsidP="00DC263D">
      <w:pPr>
        <w:spacing w:line="360" w:lineRule="auto"/>
        <w:ind w:firstLine="720"/>
        <w:jc w:val="both"/>
      </w:pPr>
      <w:r>
        <w:t xml:space="preserve">On September </w:t>
      </w:r>
      <w:r w:rsidR="00343AAF">
        <w:t>2</w:t>
      </w:r>
      <w:r>
        <w:t xml:space="preserve">7, 2022, </w:t>
      </w:r>
      <w:r w:rsidR="00343AAF" w:rsidRPr="00343AAF">
        <w:t>Olsen Estates Property Owners Association</w:t>
      </w:r>
      <w:r>
        <w:t xml:space="preserve"> (</w:t>
      </w:r>
      <w:r w:rsidR="00343AAF">
        <w:t>Olsen Estates</w:t>
      </w:r>
      <w:r>
        <w:t>) filed an application for a Class D rate adjustment for its Certificate of Convenience and Necessity (CCN) number 1</w:t>
      </w:r>
      <w:r w:rsidR="00343AAF">
        <w:t>3160</w:t>
      </w:r>
      <w:r>
        <w:t xml:space="preserve"> with the Public Utility Commission of Texas (Commission). For Commission Staff (Staff) to make a complete review of the application, Staff requests additional information. Specifically, Staff requests </w:t>
      </w:r>
      <w:r w:rsidR="00343AAF">
        <w:t>Olsen Estates</w:t>
      </w:r>
      <w:r>
        <w:t xml:space="preserve"> submit the following:</w:t>
      </w:r>
    </w:p>
    <w:p w14:paraId="3DFDB7B3" w14:textId="0E6B0014" w:rsidR="00B96717" w:rsidRPr="00B96717" w:rsidRDefault="00B96717" w:rsidP="00B96717">
      <w:pPr>
        <w:numPr>
          <w:ilvl w:val="0"/>
          <w:numId w:val="4"/>
        </w:numPr>
        <w:spacing w:after="120"/>
        <w:jc w:val="both"/>
      </w:pPr>
      <w:r w:rsidRPr="00B96717">
        <w:t>Both the application and proposed notice identify the utility name as Olsen Estates. The legal name of the utility for Certificate of Convenience and Necessity (CCN) number</w:t>
      </w:r>
      <w:r>
        <w:t> </w:t>
      </w:r>
      <w:r w:rsidRPr="00B96717">
        <w:t>13160 is Olsen Estates Property Owner’s Association. Please amend the application and notice to include this name.</w:t>
      </w:r>
    </w:p>
    <w:p w14:paraId="497D2CF7" w14:textId="77777777" w:rsidR="00B96717" w:rsidRPr="00B96717" w:rsidRDefault="00B96717" w:rsidP="00B96717">
      <w:pPr>
        <w:numPr>
          <w:ilvl w:val="0"/>
          <w:numId w:val="4"/>
        </w:numPr>
        <w:spacing w:after="120"/>
        <w:jc w:val="both"/>
      </w:pPr>
      <w:r w:rsidRPr="00B96717">
        <w:t>5,000 gallons is included in the minimum monthly charge in the current tariff, which was approved by the Texas Commission on Environmental Quality on April 26, 2012. Please amend the application and notice to include this gallonage.</w:t>
      </w:r>
    </w:p>
    <w:p w14:paraId="6232CF87" w14:textId="77777777" w:rsidR="00B96717" w:rsidRPr="00B96717" w:rsidRDefault="00B96717" w:rsidP="00B96717">
      <w:pPr>
        <w:numPr>
          <w:ilvl w:val="0"/>
          <w:numId w:val="4"/>
        </w:numPr>
        <w:spacing w:after="120"/>
        <w:jc w:val="both"/>
      </w:pPr>
      <w:r w:rsidRPr="00B96717">
        <w:t>5/8” of 3/4" meter sizes are included in the current tariff with a minimum monthly charge of $40.00. Please amend the application and notice to include these meter sizes and rate.</w:t>
      </w:r>
    </w:p>
    <w:p w14:paraId="5250590A" w14:textId="77777777" w:rsidR="00B96717" w:rsidRPr="00B96717" w:rsidRDefault="00B96717" w:rsidP="00B96717">
      <w:pPr>
        <w:numPr>
          <w:ilvl w:val="0"/>
          <w:numId w:val="4"/>
        </w:numPr>
        <w:spacing w:after="120"/>
        <w:jc w:val="both"/>
      </w:pPr>
      <w:r w:rsidRPr="00B96717">
        <w:t>The billing comparisons for 5,000 gallons, both previous and new are incorrect.  Billing comparisons were not provided for 10,000 gallons.  Please amend the notice to include previous and new billing comparisons for both 5,000 and 10,000 gallons.</w:t>
      </w:r>
    </w:p>
    <w:p w14:paraId="6F74BD28" w14:textId="77777777" w:rsidR="00B96717" w:rsidRPr="00B96717" w:rsidRDefault="00B96717" w:rsidP="00B96717">
      <w:pPr>
        <w:numPr>
          <w:ilvl w:val="0"/>
          <w:numId w:val="4"/>
        </w:numPr>
        <w:spacing w:after="120"/>
        <w:jc w:val="both"/>
      </w:pPr>
      <w:r w:rsidRPr="00B96717">
        <w:t>The current tariff identifies the following subdivisions and Public Water System number for CCN number 13160.  Olsen Estates Water System: PWS ID: 0360065.  Please amend the notice to include this information.</w:t>
      </w:r>
    </w:p>
    <w:p w14:paraId="6C899047" w14:textId="77777777" w:rsidR="00B96717" w:rsidRPr="00B96717" w:rsidRDefault="00B96717" w:rsidP="00B96717">
      <w:pPr>
        <w:numPr>
          <w:ilvl w:val="0"/>
          <w:numId w:val="4"/>
        </w:numPr>
        <w:spacing w:after="120"/>
        <w:jc w:val="both"/>
      </w:pPr>
      <w:r w:rsidRPr="00B96717">
        <w:lastRenderedPageBreak/>
        <w:t>The notice did not include an effective date of approved increase or date notice delivered.  The effective date must be at least 30 days from the date the customers receive notice, and the rate adjustment must apply to all service rendered after the effective date.  The rate adjustment will be reflected on the bill that customers receive approximately 30 to 45 days after the effective date.  The effective date should also be the first date of a billing period, which should correspond to the day of the month when meters are typically read.  Please amend the notice with an effective date and notice delivery date.</w:t>
      </w:r>
    </w:p>
    <w:p w14:paraId="7470F198" w14:textId="77777777" w:rsidR="00B96717" w:rsidRPr="00B96717" w:rsidRDefault="00B96717" w:rsidP="00B96717">
      <w:pPr>
        <w:numPr>
          <w:ilvl w:val="0"/>
          <w:numId w:val="4"/>
        </w:numPr>
        <w:spacing w:after="120"/>
        <w:jc w:val="both"/>
      </w:pPr>
      <w:r w:rsidRPr="00B96717">
        <w:t>Please provide a copy of the relevant pages of the current tariff that was approved by TCEQ on April 26, 2012.</w:t>
      </w:r>
    </w:p>
    <w:p w14:paraId="77E2B3AC" w14:textId="77777777" w:rsidR="00DC263D" w:rsidRPr="009103D4" w:rsidRDefault="00DC263D" w:rsidP="00DC263D">
      <w:pPr>
        <w:pStyle w:val="xmsonormal"/>
        <w:rPr>
          <w:rFonts w:ascii="Times New Roman" w:hAnsi="Times New Roman" w:cs="Times New Roman"/>
          <w:sz w:val="24"/>
          <w:szCs w:val="24"/>
        </w:rPr>
      </w:pPr>
    </w:p>
    <w:p w14:paraId="4F13D2C8" w14:textId="77777777" w:rsidR="00DC263D" w:rsidRDefault="00DC263D" w:rsidP="00DC263D">
      <w:pPr>
        <w:spacing w:line="360" w:lineRule="auto"/>
        <w:ind w:firstLine="720"/>
        <w:jc w:val="both"/>
      </w:pPr>
      <w:r>
        <w:t>Please do not implement the rate increase or provide notice of the rate increase to your customers until the Commission indicates that your application has been approved.</w:t>
      </w:r>
    </w:p>
    <w:p w14:paraId="468A21E4" w14:textId="77777777" w:rsidR="00DC263D" w:rsidRDefault="00DC263D" w:rsidP="00DC263D">
      <w:pPr>
        <w:spacing w:line="360" w:lineRule="auto"/>
        <w:ind w:firstLine="720"/>
        <w:jc w:val="both"/>
      </w:pPr>
      <w:r>
        <w:t xml:space="preserve">In order to ensure timely review of your application, please file the additional information requested above no later than 10 business days. If you have any questions, please contact me at </w:t>
      </w:r>
      <w:r w:rsidRPr="00FB03AC">
        <w:t>brad.reynolds@puc.texas.gov</w:t>
      </w:r>
      <w:r>
        <w:t>.</w:t>
      </w:r>
    </w:p>
    <w:p w14:paraId="3C42FC7F" w14:textId="77777777" w:rsidR="00DC263D" w:rsidRDefault="00DC263D" w:rsidP="00DC263D"/>
    <w:p w14:paraId="70DD77B7" w14:textId="77777777" w:rsidR="00DC263D" w:rsidRDefault="00DC263D" w:rsidP="00DC263D">
      <w:pPr>
        <w:ind w:left="5760" w:right="720"/>
      </w:pPr>
      <w:r>
        <w:t>Sincerely,</w:t>
      </w:r>
    </w:p>
    <w:p w14:paraId="7B4690AD" w14:textId="77777777" w:rsidR="00DC263D" w:rsidRDefault="00DC263D" w:rsidP="00DC263D">
      <w:pPr>
        <w:ind w:left="5760"/>
      </w:pPr>
    </w:p>
    <w:p w14:paraId="5D293DF3" w14:textId="77777777" w:rsidR="00DC263D" w:rsidRPr="00681192" w:rsidRDefault="00DC263D" w:rsidP="00DC263D">
      <w:pPr>
        <w:keepNext/>
        <w:ind w:left="5760"/>
        <w:rPr>
          <w:snapToGrid w:val="0"/>
        </w:rPr>
      </w:pPr>
      <w:r w:rsidRPr="00681192">
        <w:rPr>
          <w:u w:val="single"/>
        </w:rPr>
        <w:t>/s/ Bradley Reynolds</w:t>
      </w:r>
      <w:r w:rsidRPr="00681192">
        <w:rPr>
          <w:u w:val="single"/>
        </w:rPr>
        <w:tab/>
      </w:r>
      <w:r w:rsidRPr="00681192">
        <w:rPr>
          <w:u w:val="single"/>
        </w:rPr>
        <w:tab/>
      </w:r>
      <w:r w:rsidRPr="00681192">
        <w:rPr>
          <w:snapToGrid w:val="0"/>
        </w:rPr>
        <w:t xml:space="preserve"> </w:t>
      </w:r>
    </w:p>
    <w:p w14:paraId="123A6BEC" w14:textId="77777777" w:rsidR="00DC263D" w:rsidRPr="00681192" w:rsidRDefault="00DC263D" w:rsidP="00DC263D">
      <w:pPr>
        <w:keepNext/>
        <w:ind w:left="5760"/>
        <w:rPr>
          <w:snapToGrid w:val="0"/>
        </w:rPr>
      </w:pPr>
      <w:r w:rsidRPr="00681192">
        <w:rPr>
          <w:snapToGrid w:val="0"/>
        </w:rPr>
        <w:t>Bradley Reynolds</w:t>
      </w:r>
    </w:p>
    <w:p w14:paraId="664AEBA3" w14:textId="77777777" w:rsidR="00DC263D" w:rsidRDefault="00DC263D" w:rsidP="00DC263D">
      <w:pPr>
        <w:ind w:left="5760"/>
        <w:rPr>
          <w:snapToGrid w:val="0"/>
        </w:rPr>
      </w:pPr>
      <w:r>
        <w:rPr>
          <w:snapToGrid w:val="0"/>
        </w:rPr>
        <w:t>Attorney – Legal Division</w:t>
      </w:r>
    </w:p>
    <w:p w14:paraId="633EC12D" w14:textId="77777777" w:rsidR="00DC263D" w:rsidRPr="006803AB" w:rsidRDefault="00DC263D" w:rsidP="00DC263D">
      <w:pPr>
        <w:ind w:left="4320"/>
        <w:rPr>
          <w:snapToGrid w:val="0"/>
        </w:rPr>
      </w:pPr>
    </w:p>
    <w:p w14:paraId="70355FA3" w14:textId="1CA1004A" w:rsidR="009E3AC7" w:rsidRDefault="009E3AC7" w:rsidP="00DC263D">
      <w:pPr>
        <w:spacing w:after="200" w:line="276" w:lineRule="auto"/>
      </w:pPr>
    </w:p>
    <w:sectPr w:rsidR="009E3AC7" w:rsidSect="008348B5">
      <w:headerReference w:type="default" r:id="rId9"/>
      <w:footerReference w:type="default" r:id="rId10"/>
      <w:type w:val="continuous"/>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5FFEF" w14:textId="77777777" w:rsidR="00DC263D" w:rsidRDefault="00DC263D" w:rsidP="00F205E0">
      <w:r>
        <w:separator/>
      </w:r>
    </w:p>
  </w:endnote>
  <w:endnote w:type="continuationSeparator" w:id="0">
    <w:p w14:paraId="1B09FBC9" w14:textId="77777777" w:rsidR="00DC263D" w:rsidRDefault="00DC263D"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PCL6)">
    <w:altName w:val="Palatino Linotype"/>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7354A" w14:textId="77777777" w:rsidR="00CE2889" w:rsidRDefault="00CE2889" w:rsidP="00CE2889">
    <w:pPr>
      <w:framePr w:hSpace="180" w:wrap="auto" w:vAnchor="page" w:hAnchor="page" w:x="496" w:y="14626"/>
      <w:rPr>
        <w:spacing w:val="10"/>
      </w:rPr>
    </w:pPr>
    <w:r w:rsidRPr="00810452">
      <w:rPr>
        <w:spacing w:val="10"/>
      </w:rPr>
      <w:object w:dxaOrig="285" w:dyaOrig="240" w14:anchorId="068361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pt" fillcolor="window">
          <v:imagedata r:id="rId1" o:title=""/>
        </v:shape>
        <o:OLEObject Type="Embed" ProgID="MSDraw" ShapeID="_x0000_i1025" DrawAspect="Content" ObjectID="_1726646397" r:id="rId2">
          <o:FieldCodes>\* mergeformat</o:FieldCodes>
        </o:OLEObject>
      </w:object>
    </w:r>
  </w:p>
  <w:p w14:paraId="3CA43731" w14:textId="77777777" w:rsidR="00CE2889" w:rsidRDefault="00CE2889">
    <w:pPr>
      <w:pStyle w:val="Footer"/>
      <w:tabs>
        <w:tab w:val="clear" w:pos="4320"/>
        <w:tab w:val="clear" w:pos="8640"/>
        <w:tab w:val="left" w:pos="540"/>
        <w:tab w:val="center" w:pos="4680"/>
        <w:tab w:val="right" w:pos="10800"/>
      </w:tabs>
      <w:rPr>
        <w:rFonts w:ascii="Arial" w:hAnsi="Arial"/>
        <w:sz w:val="12"/>
      </w:rPr>
    </w:pPr>
  </w:p>
  <w:p w14:paraId="02E62E71" w14:textId="77777777"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14:paraId="53905E25" w14:textId="77777777"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w:t>
    </w:r>
    <w:proofErr w:type="gramStart"/>
    <w:r>
      <w:rPr>
        <w:b/>
        <w:sz w:val="20"/>
      </w:rPr>
      <w:t>7003  web</w:t>
    </w:r>
    <w:proofErr w:type="gramEnd"/>
    <w:r>
      <w:rPr>
        <w:b/>
        <w:sz w:val="20"/>
      </w:rPr>
      <w:t xml:space="preserve"> site: www.puc.texas.gov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AFB07" w14:textId="77777777" w:rsidR="00DE78BA" w:rsidRPr="00F205E0" w:rsidRDefault="00DE78BA" w:rsidP="00F20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31206" w14:textId="77777777" w:rsidR="00DC263D" w:rsidRDefault="00DC263D" w:rsidP="00F205E0">
      <w:r>
        <w:separator/>
      </w:r>
    </w:p>
  </w:footnote>
  <w:footnote w:type="continuationSeparator" w:id="0">
    <w:p w14:paraId="7DE5EBAB" w14:textId="77777777" w:rsidR="00DC263D" w:rsidRDefault="00DC263D" w:rsidP="00F20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138E1" w14:textId="77777777" w:rsidR="00DE78BA" w:rsidRDefault="00DE78BA">
    <w:pPr>
      <w:pStyle w:val="Header"/>
      <w:tabs>
        <w:tab w:val="clear" w:pos="4320"/>
        <w:tab w:val="clear" w:pos="8640"/>
        <w:tab w:val="center" w:pos="270"/>
        <w:tab w:val="left" w:pos="360"/>
        <w:tab w:val="center" w:pos="10944"/>
      </w:tabs>
      <w:spacing w:line="180" w:lineRule="exact"/>
      <w:rPr>
        <w:b/>
        <w:spacing w:val="10"/>
        <w:sz w:val="22"/>
      </w:rPr>
    </w:pPr>
  </w:p>
  <w:p w14:paraId="1F7FDE57" w14:textId="77777777"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2A5FC2C8" wp14:editId="36C03378">
          <wp:simplePos x="0" y="0"/>
          <wp:positionH relativeFrom="page">
            <wp:posOffset>3430184</wp:posOffset>
          </wp:positionH>
          <wp:positionV relativeFrom="paragraph">
            <wp:posOffset>49155</wp:posOffset>
          </wp:positionV>
          <wp:extent cx="843333" cy="834815"/>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14:paraId="078177D7" w14:textId="77777777" w:rsidR="00DE78BA" w:rsidRPr="00EF2B87" w:rsidRDefault="00DE78BA">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68564C">
      <w:rPr>
        <w:b/>
        <w:sz w:val="22"/>
      </w:rPr>
      <w:t>Peter M. Lake</w:t>
    </w:r>
    <w:r>
      <w:rPr>
        <w:b/>
        <w:spacing w:val="10"/>
        <w:sz w:val="22"/>
      </w:rPr>
      <w:t xml:space="preserve"> </w:t>
    </w:r>
    <w:r>
      <w:rPr>
        <w:b/>
        <w:spacing w:val="10"/>
        <w:sz w:val="22"/>
      </w:rPr>
      <w:ptab w:relativeTo="margin" w:alignment="right" w:leader="none"/>
    </w:r>
    <w:r w:rsidR="000C7B58" w:rsidRPr="000C7B58">
      <w:rPr>
        <w:b/>
        <w:spacing w:val="10"/>
        <w:sz w:val="22"/>
      </w:rPr>
      <w:t xml:space="preserve"> </w:t>
    </w:r>
    <w:r w:rsidR="000C7B58">
      <w:rPr>
        <w:b/>
        <w:spacing w:val="10"/>
        <w:sz w:val="22"/>
      </w:rPr>
      <w:t>Greg Abbott</w:t>
    </w:r>
  </w:p>
  <w:p w14:paraId="0CDF2A7B" w14:textId="77777777" w:rsidR="00DE78BA" w:rsidRDefault="00DE78B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sidR="00E30FA8">
      <w:rPr>
        <w:b/>
        <w:spacing w:val="10"/>
        <w:sz w:val="16"/>
      </w:rPr>
      <w:t>Chairman</w:t>
    </w:r>
    <w:r w:rsidR="008F04CD">
      <w:rPr>
        <w:b/>
        <w:spacing w:val="10"/>
        <w:sz w:val="16"/>
      </w:rPr>
      <w:t xml:space="preserve"> </w:t>
    </w:r>
    <w:r>
      <w:rPr>
        <w:b/>
        <w:spacing w:val="10"/>
        <w:sz w:val="16"/>
      </w:rPr>
      <w:ptab w:relativeTo="margin" w:alignment="right" w:leader="none"/>
    </w:r>
    <w:r w:rsidR="000C7B58">
      <w:rPr>
        <w:b/>
        <w:spacing w:val="10"/>
        <w:sz w:val="16"/>
      </w:rPr>
      <w:t>Governor</w:t>
    </w:r>
  </w:p>
  <w:p w14:paraId="686D6D13"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48FE5B2D"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00EE430E">
      <w:rPr>
        <w:b/>
        <w:spacing w:val="10"/>
        <w:sz w:val="22"/>
      </w:rPr>
      <w:t>Will McAdams</w:t>
    </w:r>
    <w:r w:rsidR="00E26D70">
      <w:rPr>
        <w:b/>
        <w:spacing w:val="10"/>
        <w:sz w:val="22"/>
      </w:rPr>
      <w:tab/>
    </w:r>
    <w:r w:rsidR="008C4B64">
      <w:rPr>
        <w:b/>
        <w:spacing w:val="10"/>
        <w:sz w:val="22"/>
      </w:rPr>
      <w:t>Thomas J. Gleeson</w:t>
    </w:r>
  </w:p>
  <w:p w14:paraId="60FCAF0D" w14:textId="77777777"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r w:rsidR="00E26D70">
      <w:rPr>
        <w:b/>
        <w:spacing w:val="10"/>
        <w:sz w:val="16"/>
      </w:rPr>
      <w:tab/>
    </w:r>
    <w:r w:rsidR="008C4B64">
      <w:rPr>
        <w:b/>
        <w:spacing w:val="10"/>
        <w:sz w:val="16"/>
      </w:rPr>
      <w:t>Executive Director</w:t>
    </w:r>
  </w:p>
  <w:p w14:paraId="58D48087" w14:textId="77777777"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14:paraId="6B53B014"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9B5F0D">
      <w:rPr>
        <w:b/>
        <w:spacing w:val="10"/>
        <w:sz w:val="22"/>
      </w:rPr>
      <w:t>Lori Cobos</w:t>
    </w:r>
  </w:p>
  <w:p w14:paraId="0496E4D5" w14:textId="77777777" w:rsidR="00DE78BA" w:rsidRPr="007B76AE" w:rsidRDefault="00DE78BA"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009B5F0D">
      <w:rPr>
        <w:b/>
        <w:spacing w:val="10"/>
        <w:sz w:val="16"/>
      </w:rPr>
      <w:t>Commissioner</w:t>
    </w:r>
  </w:p>
  <w:p w14:paraId="2BD572B5"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369E4D7D" w14:textId="77777777" w:rsidR="00052A22" w:rsidRPr="00756666" w:rsidRDefault="00052A22" w:rsidP="00052A22">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 xml:space="preserve">Jimmy </w:t>
    </w:r>
    <w:proofErr w:type="spellStart"/>
    <w:r>
      <w:rPr>
        <w:b/>
        <w:spacing w:val="10"/>
        <w:sz w:val="22"/>
      </w:rPr>
      <w:t>Glotfelty</w:t>
    </w:r>
    <w:proofErr w:type="spellEnd"/>
  </w:p>
  <w:p w14:paraId="720F960A" w14:textId="77777777" w:rsidR="00052A22" w:rsidRPr="007B76AE" w:rsidRDefault="00052A22" w:rsidP="00052A22">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6"/>
      </w:rPr>
      <w:t>Commissioner</w:t>
    </w:r>
  </w:p>
  <w:p w14:paraId="5AFBF178" w14:textId="77777777" w:rsidR="00052A22" w:rsidRDefault="00052A22" w:rsidP="00B47B3A">
    <w:pPr>
      <w:pStyle w:val="Heading1"/>
      <w:framePr w:w="5899" w:h="545" w:wrap="auto" w:x="3502" w:y="2993"/>
    </w:pPr>
    <w:r>
      <w:t>Public Utility Commission of Texas</w:t>
    </w:r>
  </w:p>
  <w:p w14:paraId="0E6B81E8" w14:textId="77777777" w:rsidR="00052A22" w:rsidRDefault="00052A22" w:rsidP="00052A22">
    <w:pPr>
      <w:pStyle w:val="Header"/>
      <w:tabs>
        <w:tab w:val="clear" w:pos="4320"/>
        <w:tab w:val="clear" w:pos="8640"/>
        <w:tab w:val="center" w:pos="270"/>
        <w:tab w:val="left" w:pos="360"/>
        <w:tab w:val="center" w:pos="10944"/>
      </w:tabs>
      <w:spacing w:line="80" w:lineRule="exact"/>
      <w:rPr>
        <w:b/>
        <w:sz w:val="22"/>
      </w:rPr>
    </w:pPr>
    <w:r>
      <w:rPr>
        <w:b/>
      </w:rPr>
      <w:tab/>
    </w:r>
    <w:r>
      <w:rPr>
        <w:b/>
        <w:sz w:val="22"/>
      </w:rPr>
      <w:tab/>
    </w:r>
  </w:p>
  <w:p w14:paraId="4D6357AE" w14:textId="77777777" w:rsidR="000C7B58" w:rsidRPr="00756666" w:rsidRDefault="000C7B58" w:rsidP="000C7B58">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Kathleen Jackson</w:t>
    </w:r>
  </w:p>
  <w:p w14:paraId="7727831A" w14:textId="77777777" w:rsidR="000C7B58" w:rsidRPr="007B76AE" w:rsidRDefault="000C7B58" w:rsidP="000C7B58">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6"/>
      </w:rPr>
      <w:t>Commissioner</w:t>
    </w:r>
  </w:p>
  <w:p w14:paraId="41DD74EE" w14:textId="77777777" w:rsidR="000C7B58" w:rsidRDefault="000C7B58" w:rsidP="00052A22">
    <w:pPr>
      <w:pStyle w:val="Header"/>
      <w:tabs>
        <w:tab w:val="clear" w:pos="4320"/>
        <w:tab w:val="clear" w:pos="8640"/>
        <w:tab w:val="center" w:pos="270"/>
        <w:tab w:val="left" w:pos="360"/>
        <w:tab w:val="center" w:pos="10944"/>
      </w:tabs>
      <w:spacing w:line="80" w:lineRule="exact"/>
      <w:rPr>
        <w:b/>
        <w:sz w:val="18"/>
      </w:rPr>
    </w:pPr>
  </w:p>
  <w:p w14:paraId="67DBAB4C" w14:textId="77777777" w:rsidR="00DE78BA" w:rsidRDefault="00DE78BA">
    <w:pPr>
      <w:pStyle w:val="Header"/>
      <w:tabs>
        <w:tab w:val="clear" w:pos="4320"/>
        <w:tab w:val="clear" w:pos="8640"/>
        <w:tab w:val="center" w:pos="270"/>
        <w:tab w:val="left" w:pos="9270"/>
        <w:tab w:val="center" w:pos="10944"/>
      </w:tabs>
      <w:jc w:val="center"/>
      <w:rPr>
        <w:b/>
        <w:sz w:val="16"/>
        <w:u w:val="single"/>
      </w:rPr>
    </w:pPr>
    <w:r>
      <w:rPr>
        <w:b/>
        <w:sz w:val="16"/>
      </w:rPr>
      <w:t>___________________________________________________________________________________________________________________________________</w:t>
    </w:r>
  </w:p>
  <w:p w14:paraId="71475E78" w14:textId="77777777" w:rsidR="00DE78BA" w:rsidRDefault="00DE78BA">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FD6AD" w14:textId="77777777" w:rsidR="00DE78BA" w:rsidRPr="00F205E0" w:rsidRDefault="00DE78BA" w:rsidP="00F20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B26B5"/>
    <w:multiLevelType w:val="hybridMultilevel"/>
    <w:tmpl w:val="E854A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A8B0B61"/>
    <w:multiLevelType w:val="hybridMultilevel"/>
    <w:tmpl w:val="DF36AEEE"/>
    <w:lvl w:ilvl="0" w:tplc="0409000F">
      <w:start w:val="1"/>
      <w:numFmt w:val="decimal"/>
      <w:lvlText w:val="%1."/>
      <w:lvlJc w:val="left"/>
      <w:pPr>
        <w:ind w:left="720" w:hanging="360"/>
      </w:pPr>
    </w:lvl>
    <w:lvl w:ilvl="1" w:tplc="923C7EDA">
      <w:numFmt w:val="bullet"/>
      <w:lvlText w:val="•"/>
      <w:lvlJc w:val="left"/>
      <w:pPr>
        <w:ind w:left="1440" w:hanging="360"/>
      </w:pPr>
      <w:rPr>
        <w:rFonts w:ascii="Calibri" w:eastAsia="Calibri" w:hAnsi="Calibri" w:cs="Calibri"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C90055A"/>
    <w:multiLevelType w:val="hybridMultilevel"/>
    <w:tmpl w:val="DB54CE00"/>
    <w:lvl w:ilvl="0" w:tplc="04090001">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Calibri" w:eastAsia="Calibri" w:hAnsi="Calibri" w:cs="Calibri"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abstractNumId w:val="0"/>
  </w:num>
  <w:num w:numId="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63D"/>
    <w:rsid w:val="00052A22"/>
    <w:rsid w:val="00054249"/>
    <w:rsid w:val="00081D53"/>
    <w:rsid w:val="000A4384"/>
    <w:rsid w:val="000C7B58"/>
    <w:rsid w:val="001C60C2"/>
    <w:rsid w:val="00210A67"/>
    <w:rsid w:val="00266D3A"/>
    <w:rsid w:val="002A460E"/>
    <w:rsid w:val="002B5F2A"/>
    <w:rsid w:val="002C6B71"/>
    <w:rsid w:val="002C7323"/>
    <w:rsid w:val="00304A7D"/>
    <w:rsid w:val="00332B56"/>
    <w:rsid w:val="00333DA2"/>
    <w:rsid w:val="00343AAF"/>
    <w:rsid w:val="003B52A7"/>
    <w:rsid w:val="003C1C7E"/>
    <w:rsid w:val="003C639A"/>
    <w:rsid w:val="003D3E2D"/>
    <w:rsid w:val="003F117F"/>
    <w:rsid w:val="003F6056"/>
    <w:rsid w:val="00454276"/>
    <w:rsid w:val="00467443"/>
    <w:rsid w:val="004F132B"/>
    <w:rsid w:val="0057420A"/>
    <w:rsid w:val="00580FCC"/>
    <w:rsid w:val="00591646"/>
    <w:rsid w:val="005A3532"/>
    <w:rsid w:val="0068564C"/>
    <w:rsid w:val="006856A5"/>
    <w:rsid w:val="00756666"/>
    <w:rsid w:val="00783E18"/>
    <w:rsid w:val="00787F8C"/>
    <w:rsid w:val="007C3D3E"/>
    <w:rsid w:val="007F2CCD"/>
    <w:rsid w:val="008143E2"/>
    <w:rsid w:val="008348B5"/>
    <w:rsid w:val="008732BB"/>
    <w:rsid w:val="00890720"/>
    <w:rsid w:val="008A637F"/>
    <w:rsid w:val="008C0670"/>
    <w:rsid w:val="008C4B64"/>
    <w:rsid w:val="008C7E5D"/>
    <w:rsid w:val="008E2B50"/>
    <w:rsid w:val="008F04CD"/>
    <w:rsid w:val="009B073B"/>
    <w:rsid w:val="009B5F0D"/>
    <w:rsid w:val="009E3AC7"/>
    <w:rsid w:val="009F15AB"/>
    <w:rsid w:val="00A12349"/>
    <w:rsid w:val="00AC26D9"/>
    <w:rsid w:val="00AD68A5"/>
    <w:rsid w:val="00B22F58"/>
    <w:rsid w:val="00B47B3A"/>
    <w:rsid w:val="00B56CBB"/>
    <w:rsid w:val="00B65457"/>
    <w:rsid w:val="00B677AD"/>
    <w:rsid w:val="00B96717"/>
    <w:rsid w:val="00BA4B36"/>
    <w:rsid w:val="00BD7607"/>
    <w:rsid w:val="00C3714F"/>
    <w:rsid w:val="00C6276B"/>
    <w:rsid w:val="00C71532"/>
    <w:rsid w:val="00C93E4A"/>
    <w:rsid w:val="00CB24AC"/>
    <w:rsid w:val="00CE2889"/>
    <w:rsid w:val="00CF6ECF"/>
    <w:rsid w:val="00D239E0"/>
    <w:rsid w:val="00D90769"/>
    <w:rsid w:val="00D96923"/>
    <w:rsid w:val="00DC263D"/>
    <w:rsid w:val="00DC43CA"/>
    <w:rsid w:val="00DE78BA"/>
    <w:rsid w:val="00E26D70"/>
    <w:rsid w:val="00E30FA8"/>
    <w:rsid w:val="00E74285"/>
    <w:rsid w:val="00E83210"/>
    <w:rsid w:val="00EA3A3B"/>
    <w:rsid w:val="00EE430E"/>
    <w:rsid w:val="00F205E0"/>
    <w:rsid w:val="00F601E8"/>
    <w:rsid w:val="00F63618"/>
    <w:rsid w:val="00F72522"/>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E4E5B"/>
  <w15:docId w15:val="{5CF6F45E-0E80-4CB4-9C67-65276E30C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E0"/>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paragraph" w:customStyle="1" w:styleId="xmsonormal">
    <w:name w:val="x_msonormal"/>
    <w:basedOn w:val="Normal"/>
    <w:rsid w:val="00DC263D"/>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89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Template>
  <TotalTime>2</TotalTime>
  <Pages>2</Pages>
  <Words>451</Words>
  <Characters>2574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Caldwell, Jaci</dc:creator>
  <cp:lastModifiedBy>Isabel Herrera</cp:lastModifiedBy>
  <cp:revision>4</cp:revision>
  <cp:lastPrinted>2022-10-07T16:13:00Z</cp:lastPrinted>
  <dcterms:created xsi:type="dcterms:W3CDTF">2022-10-07T15:24:00Z</dcterms:created>
  <dcterms:modified xsi:type="dcterms:W3CDTF">2022-10-07T16:14:00Z</dcterms:modified>
</cp:coreProperties>
</file>